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AC" w:rsidRDefault="00C53B76" w:rsidP="00525BAC">
      <w:pPr>
        <w:spacing w:before="306" w:after="536" w:line="240" w:lineRule="auto"/>
        <w:jc w:val="center"/>
        <w:textAlignment w:val="baseline"/>
        <w:outlineLvl w:val="0"/>
        <w:rPr>
          <w:rFonts w:ascii="Lobster" w:eastAsia="Times New Roman" w:hAnsi="Lobster" w:cs="Times New Roman"/>
          <w:kern w:val="36"/>
          <w:sz w:val="63"/>
          <w:szCs w:val="63"/>
          <w:lang w:eastAsia="ru-RU"/>
        </w:rPr>
      </w:pPr>
      <w:r w:rsidRPr="00C53B76">
        <w:rPr>
          <w:rFonts w:ascii="Lobster" w:eastAsia="Times New Roman" w:hAnsi="Lobster" w:cs="Times New Roman"/>
          <w:kern w:val="36"/>
          <w:sz w:val="63"/>
          <w:szCs w:val="63"/>
          <w:lang w:eastAsia="ru-RU"/>
        </w:rPr>
        <w:t>Инновационные технологии в дошкольном образовании</w:t>
      </w:r>
      <w:r w:rsidR="00446BAF">
        <w:rPr>
          <w:rFonts w:ascii="Lobster" w:eastAsia="Times New Roman" w:hAnsi="Lobster" w:cs="Times New Roman"/>
          <w:kern w:val="36"/>
          <w:sz w:val="63"/>
          <w:szCs w:val="63"/>
          <w:lang w:eastAsia="ru-RU"/>
        </w:rPr>
        <w:t xml:space="preserve"> </w:t>
      </w:r>
    </w:p>
    <w:p w:rsidR="00446BAF" w:rsidRPr="00525BAC" w:rsidRDefault="00446BAF" w:rsidP="00525BAC">
      <w:pPr>
        <w:spacing w:before="306" w:after="536" w:line="240" w:lineRule="auto"/>
        <w:jc w:val="center"/>
        <w:textAlignment w:val="baseline"/>
        <w:outlineLvl w:val="0"/>
        <w:rPr>
          <w:rFonts w:ascii="Lobster" w:eastAsia="Times New Roman" w:hAnsi="Lobster" w:cs="Times New Roman"/>
          <w:kern w:val="36"/>
          <w:sz w:val="63"/>
          <w:szCs w:val="63"/>
          <w:lang w:eastAsia="ru-RU"/>
        </w:rPr>
      </w:pPr>
      <w:r w:rsidRPr="00446BAF"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  <w:t>(консультация для воспитателей)</w:t>
      </w:r>
    </w:p>
    <w:p w:rsidR="00525BAC" w:rsidRDefault="00525BAC" w:rsidP="00525BAC">
      <w:pPr>
        <w:spacing w:after="0" w:line="240" w:lineRule="auto"/>
        <w:jc w:val="right"/>
        <w:textAlignment w:val="baseline"/>
        <w:outlineLvl w:val="0"/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</w:pPr>
      <w:r w:rsidRPr="002E28B9">
        <w:rPr>
          <w:rFonts w:ascii="Lobster" w:eastAsia="Times New Roman" w:hAnsi="Lobster" w:cs="Times New Roman" w:hint="eastAsia"/>
          <w:kern w:val="36"/>
          <w:sz w:val="28"/>
          <w:szCs w:val="28"/>
          <w:lang w:eastAsia="ru-RU"/>
        </w:rPr>
        <w:t>П</w:t>
      </w:r>
      <w:r w:rsidRPr="002E28B9"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  <w:t>одготовил:</w:t>
      </w:r>
      <w:r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  <w:t xml:space="preserve"> </w:t>
      </w:r>
    </w:p>
    <w:p w:rsidR="00525BAC" w:rsidRDefault="00525BAC" w:rsidP="00525BAC">
      <w:pPr>
        <w:spacing w:after="0" w:line="240" w:lineRule="auto"/>
        <w:jc w:val="right"/>
        <w:textAlignment w:val="baseline"/>
        <w:outlineLvl w:val="0"/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</w:pPr>
      <w:r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  <w:t>старший воспитатель</w:t>
      </w:r>
      <w:r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Lobster" w:eastAsia="Times New Roman" w:hAnsi="Lobster" w:cs="Times New Roman" w:hint="eastAsia"/>
          <w:kern w:val="36"/>
          <w:sz w:val="28"/>
          <w:szCs w:val="28"/>
          <w:lang w:eastAsia="ru-RU"/>
        </w:rPr>
        <w:t>П</w:t>
      </w:r>
      <w:r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  <w:t>одситкова И.В.</w:t>
      </w:r>
    </w:p>
    <w:p w:rsidR="00525BAC" w:rsidRDefault="00525BAC" w:rsidP="00525BAC">
      <w:pPr>
        <w:spacing w:after="0" w:line="240" w:lineRule="auto"/>
        <w:jc w:val="right"/>
        <w:textAlignment w:val="baseline"/>
        <w:outlineLvl w:val="0"/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</w:pPr>
    </w:p>
    <w:p w:rsidR="00525BAC" w:rsidRPr="00446BAF" w:rsidRDefault="00525BAC" w:rsidP="00446BAF">
      <w:pPr>
        <w:spacing w:before="306" w:after="536"/>
        <w:jc w:val="center"/>
        <w:textAlignment w:val="baseline"/>
        <w:outlineLvl w:val="0"/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</w:pPr>
    </w:p>
    <w:p w:rsidR="00C53B76" w:rsidRPr="00446BAF" w:rsidRDefault="00C53B76" w:rsidP="00446BA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главных всероссийских конкурсах для дошкольных учреждений («Воспитатель года», «Детский сад года») предполагает наличие внушительного портфолио с примерами использования инновационных технологий. При этом</w:t>
      </w:r>
      <w:proofErr w:type="gramStart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инновационные технологии в дошкольном образовании могут быть доработкой старых образовательных моделей или представлять абсолютно новую развивающую программу.</w:t>
      </w:r>
    </w:p>
    <w:p w:rsidR="00C53B76" w:rsidRPr="00446BAF" w:rsidRDefault="00C53B76" w:rsidP="00446BA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педагог — это тот, кто постоянно развивается, самообразовывается, ищет новые пути развития и образования детей. Все это становится возможным благодаря его активной позиции и творческой составляющей.</w:t>
      </w:r>
    </w:p>
    <w:p w:rsidR="00C53B76" w:rsidRPr="00446BAF" w:rsidRDefault="00C53B76" w:rsidP="00446BA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технологий может быть обусловлено рядом причин. Инновационные технологии в дошкольном образовании используются, в первую очередь, для решения актуальных проблем, для повышения качества предоставляемых услуг, для реализации возрастающих запросов родителей. Кроме этого, </w:t>
      </w:r>
      <w:proofErr w:type="gramStart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и конкуренция, когда детские сады соревнуются друг с другом на звание самого современного ДОУ. Награда известна — большое количество желающих попасть именно в этот детский сад.</w:t>
      </w:r>
    </w:p>
    <w:p w:rsidR="00C53B76" w:rsidRPr="00446BAF" w:rsidRDefault="00C53B76" w:rsidP="00446BA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могут проявляться не только в форме новых программ, но и в ряде других сфер, которые совместно обеспечивают гармоничную работу дошкольного учреждения. Это и управленческая деятельность, и работа с кадрами, и работа с родителями.</w:t>
      </w:r>
    </w:p>
    <w:p w:rsidR="00C53B76" w:rsidRPr="00446BAF" w:rsidRDefault="00C53B76" w:rsidP="00446BA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мы остановимся подробнее на работе с детьми.</w:t>
      </w:r>
    </w:p>
    <w:p w:rsidR="00C53B76" w:rsidRPr="00446BAF" w:rsidRDefault="00C53B76" w:rsidP="00446BA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числу современных образовательных технологий можно отнести:</w:t>
      </w:r>
    </w:p>
    <w:p w:rsidR="00C53B76" w:rsidRPr="00446BAF" w:rsidRDefault="00C53B76" w:rsidP="00446BAF">
      <w:pPr>
        <w:numPr>
          <w:ilvl w:val="0"/>
          <w:numId w:val="1"/>
        </w:numPr>
        <w:spacing w:before="120" w:after="12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здоровьесберегающие технологии;</w:t>
      </w:r>
    </w:p>
    <w:p w:rsidR="00C53B76" w:rsidRPr="00446BAF" w:rsidRDefault="00C53B76" w:rsidP="00446BAF">
      <w:pPr>
        <w:numPr>
          <w:ilvl w:val="0"/>
          <w:numId w:val="1"/>
        </w:numPr>
        <w:spacing w:before="120" w:after="12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проектной деятельности;</w:t>
      </w:r>
    </w:p>
    <w:p w:rsidR="00C53B76" w:rsidRPr="00446BAF" w:rsidRDefault="00C53B76" w:rsidP="00446BAF">
      <w:pPr>
        <w:numPr>
          <w:ilvl w:val="0"/>
          <w:numId w:val="1"/>
        </w:numPr>
        <w:spacing w:before="120" w:after="12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исследовательской деятельности;</w:t>
      </w:r>
    </w:p>
    <w:p w:rsidR="00C53B76" w:rsidRPr="00446BAF" w:rsidRDefault="00C53B76" w:rsidP="00446BAF">
      <w:pPr>
        <w:numPr>
          <w:ilvl w:val="0"/>
          <w:numId w:val="1"/>
        </w:numPr>
        <w:spacing w:before="120" w:after="12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технологии;</w:t>
      </w:r>
    </w:p>
    <w:p w:rsidR="00C53B76" w:rsidRPr="00446BAF" w:rsidRDefault="00C53B76" w:rsidP="00446BAF">
      <w:pPr>
        <w:numPr>
          <w:ilvl w:val="0"/>
          <w:numId w:val="1"/>
        </w:numPr>
        <w:spacing w:before="120" w:after="12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технологии;</w:t>
      </w:r>
    </w:p>
    <w:p w:rsidR="00C53B76" w:rsidRPr="00446BAF" w:rsidRDefault="00C53B76" w:rsidP="00446BAF">
      <w:pPr>
        <w:numPr>
          <w:ilvl w:val="0"/>
          <w:numId w:val="1"/>
        </w:numPr>
        <w:spacing w:before="120" w:after="12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технологии.</w:t>
      </w:r>
    </w:p>
    <w:p w:rsidR="00C53B76" w:rsidRPr="00C53B76" w:rsidRDefault="00C53B76" w:rsidP="00446BAF">
      <w:pPr>
        <w:spacing w:after="120" w:line="240" w:lineRule="auto"/>
        <w:jc w:val="center"/>
        <w:textAlignment w:val="baseline"/>
        <w:outlineLvl w:val="1"/>
        <w:rPr>
          <w:rFonts w:ascii="Lobster" w:eastAsia="Times New Roman" w:hAnsi="Lobster" w:cs="Times New Roman"/>
          <w:color w:val="F16221"/>
          <w:sz w:val="49"/>
          <w:szCs w:val="49"/>
          <w:lang w:eastAsia="ru-RU"/>
        </w:rPr>
      </w:pPr>
      <w:r w:rsidRPr="00C53B76">
        <w:rPr>
          <w:rFonts w:ascii="Lobster" w:eastAsia="Times New Roman" w:hAnsi="Lobster" w:cs="Times New Roman"/>
          <w:color w:val="F16221"/>
          <w:sz w:val="49"/>
          <w:szCs w:val="49"/>
          <w:lang w:eastAsia="ru-RU"/>
        </w:rPr>
        <w:t>Здоровьесберегающие технологии</w:t>
      </w:r>
    </w:p>
    <w:p w:rsidR="00C53B76" w:rsidRPr="00446BAF" w:rsidRDefault="00C53B76" w:rsidP="00B04FD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 направлены на укрепление здоровья ребенка, привитие ему здорового образа жизни. Это особенно актуально в свете ухудшения экологии, общей картины здоровья, неправильного питания.</w:t>
      </w:r>
    </w:p>
    <w:p w:rsidR="00C53B76" w:rsidRPr="00446BAF" w:rsidRDefault="00C53B76" w:rsidP="00B04FD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 могут быть по-разному реализованы. В зависимости от целей:</w:t>
      </w:r>
    </w:p>
    <w:p w:rsidR="00C53B76" w:rsidRPr="00446BAF" w:rsidRDefault="00C53B76" w:rsidP="00446BAF">
      <w:pPr>
        <w:numPr>
          <w:ilvl w:val="0"/>
          <w:numId w:val="2"/>
        </w:numPr>
        <w:spacing w:before="12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могут быть направлены на сохранение здоровья и реализовываться медицинским персоналом: </w:t>
      </w:r>
      <w:proofErr w:type="gramStart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питанием, мониторинг здоровья, обеспечение </w:t>
      </w:r>
      <w:proofErr w:type="spellStart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среды;</w:t>
      </w:r>
    </w:p>
    <w:p w:rsidR="00C53B76" w:rsidRPr="00446BAF" w:rsidRDefault="00C53B76" w:rsidP="00446BAF">
      <w:pPr>
        <w:numPr>
          <w:ilvl w:val="0"/>
          <w:numId w:val="2"/>
        </w:numPr>
        <w:spacing w:before="12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быть направлены на физическое развитие ребенка посредством различных видов гимнастик (</w:t>
      </w:r>
      <w:proofErr w:type="gramStart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</w:t>
      </w:r>
      <w:proofErr w:type="gramEnd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пальчиковая, ортопедическая), закаливания, динамических пауз, стретчинга, альтернативных способов — например, </w:t>
      </w:r>
      <w:proofErr w:type="spellStart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хатха</w:t>
      </w:r>
      <w:proofErr w:type="spellEnd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-йоги;</w:t>
      </w:r>
    </w:p>
    <w:p w:rsidR="00C53B76" w:rsidRPr="00446BAF" w:rsidRDefault="00C53B76" w:rsidP="00446BAF">
      <w:pPr>
        <w:numPr>
          <w:ilvl w:val="0"/>
          <w:numId w:val="2"/>
        </w:numPr>
        <w:spacing w:before="12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знакомить с культурой здоровья;</w:t>
      </w:r>
    </w:p>
    <w:p w:rsidR="00C53B76" w:rsidRPr="00446BAF" w:rsidRDefault="00C53B76" w:rsidP="00446BAF">
      <w:pPr>
        <w:numPr>
          <w:ilvl w:val="0"/>
          <w:numId w:val="2"/>
        </w:numPr>
        <w:spacing w:before="12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могут обучать здоровому образу жизни через коммуникативные игры, игровые сеансы, </w:t>
      </w:r>
      <w:proofErr w:type="spellStart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логоритмику</w:t>
      </w:r>
      <w:proofErr w:type="spellEnd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физкультурные занятия;</w:t>
      </w:r>
    </w:p>
    <w:p w:rsidR="00C53B76" w:rsidRDefault="00C53B76" w:rsidP="00446BAF">
      <w:pPr>
        <w:numPr>
          <w:ilvl w:val="0"/>
          <w:numId w:val="2"/>
        </w:numPr>
        <w:spacing w:before="12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быть коррекционными и реализовываться на сеансах различного вида терапий (ар</w:t>
      </w:r>
      <w:proofErr w:type="gramStart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</w:t>
      </w:r>
      <w:proofErr w:type="spellEnd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</w:t>
      </w:r>
      <w:proofErr w:type="spellEnd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-).</w:t>
      </w:r>
    </w:p>
    <w:p w:rsidR="00B04FD3" w:rsidRPr="00446BAF" w:rsidRDefault="00B04FD3" w:rsidP="00B04FD3">
      <w:pPr>
        <w:spacing w:before="120"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B76" w:rsidRPr="00C53B76" w:rsidRDefault="00C53B76" w:rsidP="00446BAF">
      <w:pPr>
        <w:spacing w:after="120" w:line="240" w:lineRule="auto"/>
        <w:jc w:val="center"/>
        <w:textAlignment w:val="baseline"/>
        <w:outlineLvl w:val="1"/>
        <w:rPr>
          <w:rFonts w:ascii="Lobster" w:eastAsia="Times New Roman" w:hAnsi="Lobster" w:cs="Times New Roman"/>
          <w:color w:val="F16221"/>
          <w:sz w:val="49"/>
          <w:szCs w:val="49"/>
          <w:lang w:eastAsia="ru-RU"/>
        </w:rPr>
      </w:pPr>
      <w:r w:rsidRPr="00C53B76">
        <w:rPr>
          <w:rFonts w:ascii="Lobster" w:eastAsia="Times New Roman" w:hAnsi="Lobster" w:cs="Times New Roman"/>
          <w:color w:val="F16221"/>
          <w:sz w:val="49"/>
          <w:szCs w:val="49"/>
          <w:lang w:eastAsia="ru-RU"/>
        </w:rPr>
        <w:t>Технологии проектной деятельности</w:t>
      </w:r>
    </w:p>
    <w:p w:rsidR="00C53B76" w:rsidRPr="00446BAF" w:rsidRDefault="00C53B76" w:rsidP="00446BA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в детском саду реализуется ребенком совместно с педагогом. Цель — работа над проблемой, в результате которой ребенок получает ответы на вопросы.</w:t>
      </w:r>
    </w:p>
    <w:p w:rsidR="00C53B76" w:rsidRPr="00446BAF" w:rsidRDefault="00C53B76" w:rsidP="00446BA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различаются:</w:t>
      </w:r>
    </w:p>
    <w:p w:rsidR="00C53B76" w:rsidRPr="00446BAF" w:rsidRDefault="00C53B76" w:rsidP="00446BAF">
      <w:pPr>
        <w:numPr>
          <w:ilvl w:val="0"/>
          <w:numId w:val="3"/>
        </w:numPr>
        <w:spacing w:before="120"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участников: индивидуальные, парные, групповые, фронтальные;</w:t>
      </w:r>
    </w:p>
    <w:p w:rsidR="00C53B76" w:rsidRPr="00446BAF" w:rsidRDefault="00C53B76" w:rsidP="00446BAF">
      <w:pPr>
        <w:numPr>
          <w:ilvl w:val="0"/>
          <w:numId w:val="3"/>
        </w:numPr>
        <w:spacing w:before="120"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продолжительности: краткосрочные, средней продолжительности, долгосрочные;</w:t>
      </w:r>
    </w:p>
    <w:p w:rsidR="00C53B76" w:rsidRPr="00446BAF" w:rsidRDefault="00C53B76" w:rsidP="00446BAF">
      <w:pPr>
        <w:numPr>
          <w:ilvl w:val="0"/>
          <w:numId w:val="3"/>
        </w:numPr>
        <w:spacing w:before="120"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приоритетному методу: </w:t>
      </w:r>
      <w:proofErr w:type="gramStart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proofErr w:type="gramEnd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игровые, исследовательские, информационные;</w:t>
      </w:r>
    </w:p>
    <w:p w:rsidR="00C53B76" w:rsidRPr="00446BAF" w:rsidRDefault="00C53B76" w:rsidP="00446BAF">
      <w:pPr>
        <w:numPr>
          <w:ilvl w:val="0"/>
          <w:numId w:val="3"/>
        </w:numPr>
        <w:spacing w:before="120"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тематике: включают семью ребенка, природу, общество, культурные ценности и другое.</w:t>
      </w:r>
    </w:p>
    <w:p w:rsidR="00C53B76" w:rsidRPr="00C53B76" w:rsidRDefault="00C53B76" w:rsidP="00446BAF">
      <w:pPr>
        <w:spacing w:after="120" w:line="240" w:lineRule="auto"/>
        <w:jc w:val="center"/>
        <w:textAlignment w:val="baseline"/>
        <w:outlineLvl w:val="1"/>
        <w:rPr>
          <w:rFonts w:ascii="Lobster" w:eastAsia="Times New Roman" w:hAnsi="Lobster" w:cs="Times New Roman"/>
          <w:color w:val="F16221"/>
          <w:sz w:val="49"/>
          <w:szCs w:val="49"/>
          <w:lang w:eastAsia="ru-RU"/>
        </w:rPr>
      </w:pPr>
      <w:r w:rsidRPr="00C53B76">
        <w:rPr>
          <w:rFonts w:ascii="Lobster" w:eastAsia="Times New Roman" w:hAnsi="Lobster" w:cs="Times New Roman"/>
          <w:color w:val="F16221"/>
          <w:sz w:val="49"/>
          <w:szCs w:val="49"/>
          <w:lang w:eastAsia="ru-RU"/>
        </w:rPr>
        <w:t>Технологии исследовательской деятельности</w:t>
      </w:r>
    </w:p>
    <w:p w:rsidR="00446BAF" w:rsidRDefault="00C53B76" w:rsidP="00446BA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ребенку помогает выявлять актуальную проблему и посредством ряда действий ее решить. При этом ребенок подобно ученому проводит исследования, ставит эксперименты.</w:t>
      </w:r>
    </w:p>
    <w:p w:rsidR="00C53B76" w:rsidRPr="00446BAF" w:rsidRDefault="00C53B76" w:rsidP="00446BA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организации исследовательской деятельности:</w:t>
      </w:r>
    </w:p>
    <w:p w:rsidR="00C53B76" w:rsidRPr="00446BAF" w:rsidRDefault="00C53B76" w:rsidP="00446BAF">
      <w:pPr>
        <w:numPr>
          <w:ilvl w:val="0"/>
          <w:numId w:val="4"/>
        </w:numPr>
        <w:spacing w:before="120" w:after="0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наблюдения;</w:t>
      </w:r>
    </w:p>
    <w:p w:rsidR="00C53B76" w:rsidRPr="00446BAF" w:rsidRDefault="00C53B76" w:rsidP="00446BAF">
      <w:pPr>
        <w:numPr>
          <w:ilvl w:val="0"/>
          <w:numId w:val="4"/>
        </w:numPr>
        <w:spacing w:before="120" w:after="0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C53B76" w:rsidRPr="00446BAF" w:rsidRDefault="00C53B76" w:rsidP="00446BAF">
      <w:pPr>
        <w:numPr>
          <w:ilvl w:val="0"/>
          <w:numId w:val="4"/>
        </w:numPr>
        <w:spacing w:before="120" w:after="0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опыты;</w:t>
      </w:r>
    </w:p>
    <w:p w:rsidR="00C53B76" w:rsidRPr="00446BAF" w:rsidRDefault="00C53B76" w:rsidP="00446BAF">
      <w:pPr>
        <w:numPr>
          <w:ilvl w:val="0"/>
          <w:numId w:val="4"/>
        </w:numPr>
        <w:spacing w:before="120" w:after="0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C53B76" w:rsidRPr="00446BAF" w:rsidRDefault="00C53B76" w:rsidP="00446BAF">
      <w:pPr>
        <w:numPr>
          <w:ilvl w:val="0"/>
          <w:numId w:val="4"/>
        </w:numPr>
        <w:spacing w:before="120" w:after="0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ситуаций;</w:t>
      </w:r>
    </w:p>
    <w:p w:rsidR="00C53B76" w:rsidRDefault="00C53B76" w:rsidP="00446BAF">
      <w:pPr>
        <w:numPr>
          <w:ilvl w:val="0"/>
          <w:numId w:val="4"/>
        </w:numPr>
        <w:spacing w:before="120" w:after="0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поручения, действия.</w:t>
      </w:r>
    </w:p>
    <w:p w:rsidR="00B04FD3" w:rsidRPr="00446BAF" w:rsidRDefault="00B04FD3" w:rsidP="00B04FD3">
      <w:pPr>
        <w:spacing w:before="120"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B76" w:rsidRPr="00C53B76" w:rsidRDefault="00C53B76" w:rsidP="00446BAF">
      <w:pPr>
        <w:spacing w:after="120" w:line="240" w:lineRule="auto"/>
        <w:jc w:val="center"/>
        <w:textAlignment w:val="baseline"/>
        <w:outlineLvl w:val="1"/>
        <w:rPr>
          <w:rFonts w:ascii="Lobster" w:eastAsia="Times New Roman" w:hAnsi="Lobster" w:cs="Times New Roman"/>
          <w:color w:val="F16221"/>
          <w:sz w:val="49"/>
          <w:szCs w:val="49"/>
          <w:lang w:eastAsia="ru-RU"/>
        </w:rPr>
      </w:pPr>
      <w:r w:rsidRPr="00C53B76">
        <w:rPr>
          <w:rFonts w:ascii="Lobster" w:eastAsia="Times New Roman" w:hAnsi="Lobster" w:cs="Times New Roman"/>
          <w:color w:val="F16221"/>
          <w:sz w:val="49"/>
          <w:szCs w:val="49"/>
          <w:lang w:eastAsia="ru-RU"/>
        </w:rPr>
        <w:t>Информационно-коммуникационные технологии</w:t>
      </w:r>
    </w:p>
    <w:p w:rsidR="00C53B76" w:rsidRPr="00446BAF" w:rsidRDefault="00C53B76" w:rsidP="00446BA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 получили свое естественное развитие в наш «продвинутый» век. Ситуация, когда ребенок бы не знал, что такое компьютер, практически нереальна. Дети тянутся к приобретению компьютерных навыков. С помощью увлекательных программ по обучению чтению и математике, на развитие памяти и логики детей удается заинтересовать «науками».</w:t>
      </w:r>
    </w:p>
    <w:p w:rsidR="00C53B76" w:rsidRPr="00446BAF" w:rsidRDefault="00C53B76" w:rsidP="00446BA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имеет ряд существенных преимуществ перед классическим занятием. Анимационные картинки, мелькающие на экране, притягивают ребенка, позволяют сконцентрировать внимание. С помощью компьютерных программ становится возможным моделирование различных жизненных ситуаций, которые бы в условиях детского сада не удалось воссоздать.</w:t>
      </w:r>
    </w:p>
    <w:p w:rsidR="00C53B76" w:rsidRPr="00446BAF" w:rsidRDefault="00C53B76" w:rsidP="00446BA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способностей ребенка, программа может быть подстроена именно под него, то есть делать упор на его индивидуальное развитие.</w:t>
      </w:r>
    </w:p>
    <w:p w:rsidR="00C53B76" w:rsidRPr="00446BAF" w:rsidRDefault="00C53B76" w:rsidP="00446BA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</w:t>
      </w:r>
      <w:proofErr w:type="gramStart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компьютерной неграмотности педагоги могут допускать ряд ошибок. </w:t>
      </w:r>
      <w:proofErr w:type="gramStart"/>
      <w:r w:rsidRP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перегружать занятие слайдами, быть недостаточно компетентны в вопросах компьютерной грамотности из-за отсутствия соответствующего опыта.</w:t>
      </w:r>
      <w:proofErr w:type="gramEnd"/>
    </w:p>
    <w:p w:rsidR="00C53B76" w:rsidRPr="00C53B76" w:rsidRDefault="00C53B76" w:rsidP="00446BAF">
      <w:pPr>
        <w:spacing w:after="120" w:line="240" w:lineRule="auto"/>
        <w:jc w:val="center"/>
        <w:textAlignment w:val="baseline"/>
        <w:outlineLvl w:val="1"/>
        <w:rPr>
          <w:rFonts w:ascii="Lobster" w:eastAsia="Times New Roman" w:hAnsi="Lobster" w:cs="Times New Roman"/>
          <w:color w:val="F16221"/>
          <w:sz w:val="49"/>
          <w:szCs w:val="49"/>
          <w:lang w:eastAsia="ru-RU"/>
        </w:rPr>
      </w:pPr>
      <w:r w:rsidRPr="00C53B76">
        <w:rPr>
          <w:rFonts w:ascii="Lobster" w:eastAsia="Times New Roman" w:hAnsi="Lobster" w:cs="Times New Roman"/>
          <w:color w:val="F16221"/>
          <w:sz w:val="49"/>
          <w:szCs w:val="49"/>
          <w:lang w:eastAsia="ru-RU"/>
        </w:rPr>
        <w:t>Личностно-ориентированные технологии</w:t>
      </w:r>
    </w:p>
    <w:p w:rsidR="00C53B76" w:rsidRPr="00AE609C" w:rsidRDefault="00C53B76" w:rsidP="00AE609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 обеспечивают условия для развития индивидуальности ребенка. Это различные сенсорные комнаты, уголки для индивидуальных игр и занятий.</w:t>
      </w:r>
    </w:p>
    <w:p w:rsidR="00C53B76" w:rsidRPr="00AE609C" w:rsidRDefault="00C53B76" w:rsidP="00AE609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Личностно-ориентированным подходом обладают программы, широко используемые в детских садах: «Детство», «От рождения до школы», «Радуга», «Из детства в отрочество».</w:t>
      </w:r>
    </w:p>
    <w:p w:rsidR="00C53B76" w:rsidRPr="00C53B76" w:rsidRDefault="00C53B76" w:rsidP="00AE609C">
      <w:pPr>
        <w:spacing w:after="120" w:line="240" w:lineRule="auto"/>
        <w:jc w:val="center"/>
        <w:textAlignment w:val="baseline"/>
        <w:outlineLvl w:val="1"/>
        <w:rPr>
          <w:rFonts w:ascii="Lobster" w:eastAsia="Times New Roman" w:hAnsi="Lobster" w:cs="Times New Roman"/>
          <w:color w:val="F16221"/>
          <w:sz w:val="49"/>
          <w:szCs w:val="49"/>
          <w:lang w:eastAsia="ru-RU"/>
        </w:rPr>
      </w:pPr>
      <w:r w:rsidRPr="00C53B76">
        <w:rPr>
          <w:rFonts w:ascii="Lobster" w:eastAsia="Times New Roman" w:hAnsi="Lobster" w:cs="Times New Roman"/>
          <w:color w:val="F16221"/>
          <w:sz w:val="49"/>
          <w:szCs w:val="49"/>
          <w:lang w:eastAsia="ru-RU"/>
        </w:rPr>
        <w:t>Игровые технологии</w:t>
      </w:r>
    </w:p>
    <w:p w:rsidR="00C53B76" w:rsidRPr="00AE609C" w:rsidRDefault="00C53B76" w:rsidP="00AE609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технологии — вот фундамент всего дошкольного образования. В свете ФГОС (федеральных государственных образовательных стандартов) личность ребенка выводится на первый </w:t>
      </w:r>
      <w:proofErr w:type="gramStart"/>
      <w:r w:rsidRPr="00AE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gramEnd"/>
      <w:r w:rsidRPr="00AE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все дошкольное детство должно быть посвящено игре.</w:t>
      </w:r>
    </w:p>
    <w:p w:rsidR="00C53B76" w:rsidRPr="00AE609C" w:rsidRDefault="00C53B76" w:rsidP="00AE609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AE6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E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имеют множество познавательных, обучающих функций. Среди игровых упражнений можно выделить те,</w:t>
      </w:r>
    </w:p>
    <w:p w:rsidR="00C53B76" w:rsidRPr="00AE609C" w:rsidRDefault="00C53B76" w:rsidP="00AE609C">
      <w:pPr>
        <w:numPr>
          <w:ilvl w:val="0"/>
          <w:numId w:val="5"/>
        </w:numPr>
        <w:spacing w:before="120" w:after="0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помогают выделять характерные признаки предметов: то есть учат сравнивать;</w:t>
      </w:r>
    </w:p>
    <w:p w:rsidR="00C53B76" w:rsidRPr="00AE609C" w:rsidRDefault="00C53B76" w:rsidP="00AE609C">
      <w:pPr>
        <w:numPr>
          <w:ilvl w:val="0"/>
          <w:numId w:val="5"/>
        </w:numPr>
        <w:spacing w:before="120" w:after="0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помогают обобщать предметы по определенным признакам;</w:t>
      </w:r>
    </w:p>
    <w:p w:rsidR="00C53B76" w:rsidRPr="00AE609C" w:rsidRDefault="00C53B76" w:rsidP="00AE609C">
      <w:pPr>
        <w:numPr>
          <w:ilvl w:val="0"/>
          <w:numId w:val="5"/>
        </w:numPr>
        <w:spacing w:before="120" w:after="0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AE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 ребенка отделять вымысел от реального;</w:t>
      </w:r>
    </w:p>
    <w:p w:rsidR="00C53B76" w:rsidRPr="00AE609C" w:rsidRDefault="00C53B76" w:rsidP="00AE609C">
      <w:pPr>
        <w:numPr>
          <w:ilvl w:val="0"/>
          <w:numId w:val="5"/>
        </w:numPr>
        <w:spacing w:before="120" w:after="0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воспитывают общение в коллективе, развивают быстроту реакции, смекалку и другое.</w:t>
      </w:r>
      <w:proofErr w:type="gramEnd"/>
    </w:p>
    <w:p w:rsidR="005B4FFA" w:rsidRPr="00AE609C" w:rsidRDefault="00C53B76" w:rsidP="00AE609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упомянуть технологию «ТРИЗ» (теорию решения изобретательных задач), </w:t>
      </w:r>
      <w:proofErr w:type="gramStart"/>
      <w:r w:rsidRPr="00AE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ставящей</w:t>
      </w:r>
      <w:proofErr w:type="gramEnd"/>
      <w:r w:rsidRPr="00AE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главу угла творчество. ТРИЗ облекает сложный материал в легкую и доступную для ребенка форму. Дети познают мир с помощью сказок и бытовых ситуаций.</w:t>
      </w:r>
    </w:p>
    <w:p w:rsidR="002E28B9" w:rsidRDefault="002E28B9" w:rsidP="002E28B9">
      <w:pPr>
        <w:spacing w:after="0" w:line="240" w:lineRule="auto"/>
        <w:textAlignment w:val="baseline"/>
        <w:outlineLvl w:val="0"/>
        <w:rPr>
          <w:rFonts w:ascii="Lobster" w:eastAsia="Times New Roman" w:hAnsi="Lobster" w:cs="Times New Roman"/>
          <w:kern w:val="36"/>
          <w:sz w:val="63"/>
          <w:szCs w:val="63"/>
          <w:lang w:eastAsia="ru-RU"/>
        </w:rPr>
      </w:pPr>
      <w:bookmarkStart w:id="0" w:name="_GoBack"/>
      <w:bookmarkEnd w:id="0"/>
    </w:p>
    <w:p w:rsidR="002E28B9" w:rsidRDefault="002E28B9" w:rsidP="002E28B9">
      <w:pPr>
        <w:spacing w:after="0" w:line="240" w:lineRule="auto"/>
        <w:jc w:val="right"/>
        <w:textAlignment w:val="baseline"/>
        <w:outlineLvl w:val="0"/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</w:pPr>
    </w:p>
    <w:p w:rsidR="002E28B9" w:rsidRDefault="002E28B9" w:rsidP="002E28B9">
      <w:pPr>
        <w:spacing w:after="0" w:line="240" w:lineRule="auto"/>
        <w:jc w:val="right"/>
        <w:textAlignment w:val="baseline"/>
        <w:outlineLvl w:val="0"/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</w:pPr>
    </w:p>
    <w:p w:rsidR="002E28B9" w:rsidRDefault="002E28B9" w:rsidP="002E28B9">
      <w:pPr>
        <w:spacing w:after="0" w:line="240" w:lineRule="auto"/>
        <w:jc w:val="right"/>
        <w:textAlignment w:val="baseline"/>
        <w:outlineLvl w:val="0"/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</w:pPr>
    </w:p>
    <w:p w:rsidR="002E28B9" w:rsidRDefault="00B04FD3" w:rsidP="002E28B9">
      <w:pPr>
        <w:spacing w:after="0" w:line="240" w:lineRule="auto"/>
        <w:jc w:val="center"/>
        <w:textAlignment w:val="baseline"/>
        <w:outlineLvl w:val="0"/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</w:pPr>
      <w:r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  <w:t xml:space="preserve"> </w:t>
      </w:r>
    </w:p>
    <w:sectPr w:rsidR="002E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7812"/>
    <w:multiLevelType w:val="multilevel"/>
    <w:tmpl w:val="4A98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BE2F91"/>
    <w:multiLevelType w:val="multilevel"/>
    <w:tmpl w:val="2BD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715413"/>
    <w:multiLevelType w:val="multilevel"/>
    <w:tmpl w:val="316A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9A1082"/>
    <w:multiLevelType w:val="multilevel"/>
    <w:tmpl w:val="A6E0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321D2D"/>
    <w:multiLevelType w:val="multilevel"/>
    <w:tmpl w:val="117A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20"/>
    <w:rsid w:val="002E28B9"/>
    <w:rsid w:val="00446BAF"/>
    <w:rsid w:val="00491D20"/>
    <w:rsid w:val="00525BAC"/>
    <w:rsid w:val="005B4FFA"/>
    <w:rsid w:val="00A833C1"/>
    <w:rsid w:val="00AE609C"/>
    <w:rsid w:val="00B04FD3"/>
    <w:rsid w:val="00C5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B3A0-91C2-42C6-882B-68D52E8C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909</Words>
  <Characters>5187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2018-10-25T04:07:00Z</dcterms:created>
  <dcterms:modified xsi:type="dcterms:W3CDTF">2019-04-10T04:15:00Z</dcterms:modified>
</cp:coreProperties>
</file>